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8"/>
          <w:szCs w:val="28"/>
          <w:rtl w:val="0"/>
        </w:rPr>
        <w:t xml:space="preserve">DNA MODELS    </w:t>
      </w:r>
      <w:r w:rsidDel="00000000" w:rsidR="00000000" w:rsidRPr="00000000">
        <w:rPr>
          <w:b w:val="1"/>
          <w:sz w:val="24"/>
          <w:szCs w:val="24"/>
          <w:rtl w:val="0"/>
        </w:rPr>
        <w:t xml:space="preserve">    </w:t>
        <w:tab/>
        <w:t xml:space="preserve">                                                                                </w:t>
        <w:tab/>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sz w:val="24"/>
          <w:szCs w:val="24"/>
          <w:rtl w:val="0"/>
        </w:rPr>
        <w:t xml:space="preserve">Design and build a 3D model of a DNA molecule.  The model is can NOT be built using an available “kit.”  You may work alone or with ONE partner from any of the IB Biology class sections. </w:t>
      </w:r>
      <w:r w:rsidDel="00000000" w:rsidR="00000000" w:rsidRPr="00000000">
        <w:rPr>
          <w:i w:val="1"/>
          <w:sz w:val="20"/>
          <w:szCs w:val="20"/>
          <w:rtl w:val="0"/>
        </w:rPr>
        <w:t xml:space="preserve">The model will be due in the class of the partner who has IB Biology earlier in the day.  For example,  Larry and Moe are working together.  Larry has IB Biology first period with Ms. Lee and Moe has IB Biology fourth period with Ms. von Bargen.  The model would be due in Larry’s first period class with Ms. Lee.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4"/>
          <w:szCs w:val="24"/>
          <w:highlight w:val="yellow"/>
          <w:u w:val="single"/>
        </w:rPr>
      </w:pPr>
      <w:r w:rsidDel="00000000" w:rsidR="00000000" w:rsidRPr="00000000">
        <w:rPr>
          <w:b w:val="1"/>
          <w:sz w:val="24"/>
          <w:szCs w:val="24"/>
          <w:highlight w:val="yellow"/>
          <w:u w:val="single"/>
          <w:rtl w:val="0"/>
        </w:rPr>
        <w:t xml:space="preserve">Blueprint of Model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first component of the project is creating a “blueprint” of your planned DNA model.  The ONE PAGE </w:t>
      </w:r>
      <w:r w:rsidDel="00000000" w:rsidR="00000000" w:rsidRPr="00000000">
        <w:rPr>
          <w:sz w:val="24"/>
          <w:szCs w:val="24"/>
          <w:rtl w:val="0"/>
        </w:rPr>
        <w:t xml:space="preserve">“blue print” of the model is due </w:t>
      </w:r>
      <w:r w:rsidDel="00000000" w:rsidR="00000000" w:rsidRPr="00000000">
        <w:rPr>
          <w:b w:val="1"/>
          <w:color w:val="ff0000"/>
          <w:sz w:val="24"/>
          <w:szCs w:val="24"/>
          <w:rtl w:val="0"/>
        </w:rPr>
        <w:t xml:space="preserve">FRIDAY, 24 MARCH 2017</w:t>
      </w:r>
      <w:r w:rsidDel="00000000" w:rsidR="00000000" w:rsidRPr="00000000">
        <w:rPr>
          <w:b w:val="1"/>
          <w:sz w:val="24"/>
          <w:szCs w:val="24"/>
          <w:rtl w:val="0"/>
        </w:rPr>
        <w:t xml:space="preserve">.  </w:t>
      </w:r>
      <w:r w:rsidDel="00000000" w:rsidR="00000000" w:rsidRPr="00000000">
        <w:rPr>
          <w:sz w:val="24"/>
          <w:szCs w:val="24"/>
          <w:rtl w:val="0"/>
        </w:rPr>
        <w:t xml:space="preserve">The blueprint is a drawing of your planned model that:</w:t>
      </w:r>
    </w:p>
    <w:p w:rsidR="00000000" w:rsidDel="00000000" w:rsidP="00000000" w:rsidRDefault="00000000" w:rsidRPr="00000000" w14:paraId="00000005">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Has correct base pairing (A-T and C-G) for at least 10 nucleotide pairs </w:t>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Depicts that the bases are on the “inside” and the double stranded sugar-phosphate backbone is on the “outside”</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Shows a consistent diameter backbone (doesn’t zig-zag)</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Depicts the bases radiating from the sugar in the nucleotides</w:t>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Includes the sequence of DNA to be modeled.  Sequence has A, T, C and G all present.  You can either make up a sequence or model the actual sequence of a gene (see below for directions)</w:t>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Includes the estimated full size scale of the model (between 6 inches and 4 feet)</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Notes </w:t>
      </w:r>
      <w:hyperlink r:id="rId6">
        <w:r w:rsidDel="00000000" w:rsidR="00000000" w:rsidRPr="00000000">
          <w:rPr>
            <w:color w:val="1155cc"/>
            <w:sz w:val="20"/>
            <w:szCs w:val="20"/>
            <w:u w:val="single"/>
            <w:rtl w:val="0"/>
          </w:rPr>
          <w:t xml:space="preserve">how the model will be displayed</w:t>
        </w:r>
      </w:hyperlink>
      <w:r w:rsidDel="00000000" w:rsidR="00000000" w:rsidRPr="00000000">
        <w:rPr>
          <w:sz w:val="20"/>
          <w:szCs w:val="20"/>
          <w:rtl w:val="0"/>
        </w:rPr>
        <w:t xml:space="preserve"> (on a stand, hanging, self-supporting)</w:t>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Lists materials to be used to build the model </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0"/>
          <w:szCs w:val="20"/>
          <w:rtl w:val="0"/>
        </w:rPr>
        <w:t xml:space="preserve">Is completed on unlined, white paper.  The blueprint should not be sloppy, and it should be clear that some effort went into drawing it.  Blueprints can be drawn by hand or on a computer.</w:t>
      </w:r>
      <w:r w:rsidDel="00000000" w:rsidR="00000000" w:rsidRPr="00000000">
        <w:rPr>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Here are some </w:t>
      </w:r>
      <w:hyperlink r:id="rId7">
        <w:r w:rsidDel="00000000" w:rsidR="00000000" w:rsidRPr="00000000">
          <w:rPr>
            <w:color w:val="1155cc"/>
            <w:sz w:val="24"/>
            <w:szCs w:val="24"/>
            <w:u w:val="single"/>
            <w:rtl w:val="0"/>
          </w:rPr>
          <w:t xml:space="preserve">e</w:t>
        </w:r>
      </w:hyperlink>
      <w:hyperlink r:id="rId8">
        <w:r w:rsidDel="00000000" w:rsidR="00000000" w:rsidRPr="00000000">
          <w:rPr>
            <w:color w:val="1155cc"/>
            <w:sz w:val="24"/>
            <w:szCs w:val="24"/>
            <w:u w:val="single"/>
            <w:rtl w:val="0"/>
          </w:rPr>
          <w:t xml:space="preserve">xamples of past blueprints</w:t>
        </w:r>
      </w:hyperlink>
      <w:r w:rsidDel="00000000" w:rsidR="00000000" w:rsidRPr="00000000">
        <w:rPr>
          <w:sz w:val="24"/>
          <w:szCs w:val="24"/>
          <w:rtl w:val="0"/>
        </w:rPr>
        <w:t xml:space="preserve">. Class time will not be provided for working on or photocopying the blueprints.  If you are working with a partner, you may turn in the same blueprint (either printed twice or photocopied).  However, </w:t>
      </w:r>
      <w:r w:rsidDel="00000000" w:rsidR="00000000" w:rsidRPr="00000000">
        <w:rPr>
          <w:b w:val="1"/>
          <w:sz w:val="24"/>
          <w:szCs w:val="24"/>
          <w:u w:val="single"/>
          <w:rtl w:val="0"/>
        </w:rPr>
        <w:t xml:space="preserve">both partners must turn in a blueprint and it must have both partners names listed</w:t>
      </w:r>
      <w:r w:rsidDel="00000000" w:rsidR="00000000" w:rsidRPr="00000000">
        <w:rPr>
          <w:b w:val="1"/>
          <w:sz w:val="24"/>
          <w:szCs w:val="24"/>
          <w:rtl w:val="0"/>
        </w:rPr>
        <w:t xml:space="preserve">.  </w:t>
      </w:r>
      <w:r w:rsidDel="00000000" w:rsidR="00000000" w:rsidRPr="00000000">
        <w:rPr>
          <w:sz w:val="24"/>
          <w:szCs w:val="24"/>
          <w:rtl w:val="0"/>
        </w:rPr>
        <w:t xml:space="preserve">Blueprints are scored for 10 lab points in the gradebook.</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sz w:val="24"/>
          <w:szCs w:val="24"/>
          <w:highlight w:val="yellow"/>
          <w:u w:val="single"/>
        </w:rPr>
      </w:pPr>
      <w:r w:rsidDel="00000000" w:rsidR="00000000" w:rsidRPr="00000000">
        <w:rPr>
          <w:b w:val="1"/>
          <w:sz w:val="24"/>
          <w:szCs w:val="24"/>
          <w:highlight w:val="yellow"/>
          <w:u w:val="single"/>
          <w:rtl w:val="0"/>
        </w:rPr>
        <w:t xml:space="preserve">Completed Models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Completed model are due in class </w:t>
      </w:r>
      <w:r w:rsidDel="00000000" w:rsidR="00000000" w:rsidRPr="00000000">
        <w:rPr>
          <w:b w:val="1"/>
          <w:color w:val="ff0000"/>
          <w:sz w:val="24"/>
          <w:szCs w:val="24"/>
          <w:rtl w:val="0"/>
        </w:rPr>
        <w:t xml:space="preserve">FRIDAY, 21 APRIL 2017</w:t>
      </w:r>
      <w:r w:rsidDel="00000000" w:rsidR="00000000" w:rsidRPr="00000000">
        <w:rPr>
          <w:b w:val="1"/>
          <w:sz w:val="24"/>
          <w:szCs w:val="24"/>
          <w:rtl w:val="0"/>
        </w:rPr>
        <w:t xml:space="preserve">.   </w:t>
      </w:r>
      <w:r w:rsidDel="00000000" w:rsidR="00000000" w:rsidRPr="00000000">
        <w:rPr>
          <w:sz w:val="24"/>
          <w:szCs w:val="24"/>
          <w:rtl w:val="0"/>
        </w:rPr>
        <w:t xml:space="preserve">Class time will not be provided for working on the DNA models.  Do not procrastinate!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models can be built to varying complexity.  However,</w:t>
      </w:r>
      <w:r w:rsidDel="00000000" w:rsidR="00000000" w:rsidRPr="00000000">
        <w:rPr>
          <w:sz w:val="24"/>
          <w:szCs w:val="24"/>
          <w:rtl w:val="0"/>
        </w:rPr>
        <w:t xml:space="preserve"> the following are</w:t>
      </w:r>
      <w:r w:rsidDel="00000000" w:rsidR="00000000" w:rsidRPr="00000000">
        <w:rPr>
          <w:b w:val="1"/>
          <w:sz w:val="24"/>
          <w:szCs w:val="24"/>
          <w:rtl w:val="0"/>
        </w:rPr>
        <w:t xml:space="preserve"> REQUIRED COMPONENTS </w:t>
      </w:r>
      <w:r w:rsidDel="00000000" w:rsidR="00000000" w:rsidRPr="00000000">
        <w:rPr>
          <w:sz w:val="24"/>
          <w:szCs w:val="24"/>
          <w:rtl w:val="0"/>
        </w:rPr>
        <w:t xml:space="preserve">for the DNA model:</w:t>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model is sturdy enough to be handled and touched without breaking.  </w:t>
      </w:r>
    </w:p>
    <w:p w:rsidR="00000000" w:rsidDel="00000000" w:rsidP="00000000" w:rsidRDefault="00000000" w:rsidRPr="00000000" w14:paraId="00000016">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model is between 6 inches and 4 feet long. </w:t>
      </w:r>
    </w:p>
    <w:p w:rsidR="00000000" w:rsidDel="00000000" w:rsidP="00000000" w:rsidRDefault="00000000" w:rsidRPr="00000000" w14:paraId="00000017">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DNA molecule depicts all four types of nucleotides (A, T, C and G).</w:t>
      </w:r>
    </w:p>
    <w:p w:rsidR="00000000" w:rsidDel="00000000" w:rsidP="00000000" w:rsidRDefault="00000000" w:rsidRPr="00000000" w14:paraId="00000018">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DNA bases are arranged in complementary pairs (A-T, C-G).</w:t>
      </w:r>
    </w:p>
    <w:p w:rsidR="00000000" w:rsidDel="00000000" w:rsidP="00000000" w:rsidRDefault="00000000" w:rsidRPr="00000000" w14:paraId="00000019">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sugar phosphate “backbone” of the two helices is on the “outside”, bases are on “inside.”</w:t>
      </w:r>
    </w:p>
    <w:p w:rsidR="00000000" w:rsidDel="00000000" w:rsidP="00000000" w:rsidRDefault="00000000" w:rsidRPr="00000000" w14:paraId="0000001A">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bases radiate from the sugar.</w:t>
      </w:r>
    </w:p>
    <w:p w:rsidR="00000000" w:rsidDel="00000000" w:rsidP="00000000" w:rsidRDefault="00000000" w:rsidRPr="00000000" w14:paraId="0000001B">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There are at least 10 nucleotide pairs.</w:t>
      </w:r>
    </w:p>
    <w:p w:rsidR="00000000" w:rsidDel="00000000" w:rsidP="00000000" w:rsidRDefault="00000000" w:rsidRPr="00000000" w14:paraId="0000001C">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diameter of the double helix backbone is consistent.</w:t>
      </w:r>
    </w:p>
    <w:p w:rsidR="00000000" w:rsidDel="00000000" w:rsidP="00000000" w:rsidRDefault="00000000" w:rsidRPr="00000000" w14:paraId="0000001D">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There is a key to the parts of the DNA shown in the model.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color w:val="ff0000"/>
          <w:sz w:val="24"/>
          <w:szCs w:val="24"/>
          <w:rtl w:val="0"/>
        </w:rPr>
        <w:t xml:space="preserve">Completing just the REQUIRED COMPONENTS will earn a score of 50 points out of 100 points possible.</w:t>
      </w:r>
      <w:r w:rsidDel="00000000" w:rsidR="00000000" w:rsidRPr="00000000">
        <w:rPr>
          <w:sz w:val="24"/>
          <w:szCs w:val="24"/>
          <w:rtl w:val="0"/>
        </w:rPr>
        <w:t xml:space="preserve">  To earn the other 50 points (or more), select as little or as much as you like from the following menu of </w:t>
      </w:r>
      <w:r w:rsidDel="00000000" w:rsidR="00000000" w:rsidRPr="00000000">
        <w:rPr>
          <w:b w:val="1"/>
          <w:sz w:val="24"/>
          <w:szCs w:val="24"/>
          <w:rtl w:val="0"/>
        </w:rPr>
        <w:t xml:space="preserve">OPTIONAL FEATURES</w:t>
      </w:r>
      <w:r w:rsidDel="00000000" w:rsidR="00000000" w:rsidRPr="00000000">
        <w:rPr>
          <w:sz w:val="24"/>
          <w:szCs w:val="24"/>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1"/>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69.7297297297298"/>
        <w:gridCol w:w="9530.27027027027"/>
        <w:tblGridChange w:id="0">
          <w:tblGrid>
            <w:gridCol w:w="1269.7297297297298"/>
            <w:gridCol w:w="9530.27027027027"/>
          </w:tblGrid>
        </w:tblGridChange>
      </w:tblGrid>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jc w:val="center"/>
              <w:rPr>
                <w:sz w:val="16"/>
                <w:szCs w:val="16"/>
              </w:rPr>
            </w:pPr>
            <w:r w:rsidDel="00000000" w:rsidR="00000000" w:rsidRPr="00000000">
              <w:rPr>
                <w:sz w:val="16"/>
                <w:szCs w:val="16"/>
                <w:rtl w:val="0"/>
              </w:rPr>
              <w:t xml:space="preserve">Additional Points Possible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b w:val="1"/>
                <w:sz w:val="28"/>
                <w:szCs w:val="28"/>
              </w:rPr>
            </w:pPr>
            <w:r w:rsidDel="00000000" w:rsidR="00000000" w:rsidRPr="00000000">
              <w:rPr>
                <w:b w:val="1"/>
                <w:sz w:val="28"/>
                <w:szCs w:val="28"/>
                <w:rtl w:val="0"/>
              </w:rPr>
              <w:t xml:space="preserve">DNA Model Features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Number of nucleotide pairs</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25 or more (score 5)</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11-24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The blueprint matches completed product</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blueprint sequence, scale and appearance match the completed model (score 5)</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i w:val="1"/>
                <w:sz w:val="20"/>
                <w:szCs w:val="20"/>
                <w:rtl w:val="0"/>
              </w:rPr>
              <w:t xml:space="preserve">Either</w:t>
            </w:r>
            <w:r w:rsidDel="00000000" w:rsidR="00000000" w:rsidRPr="00000000">
              <w:rPr>
                <w:sz w:val="20"/>
                <w:szCs w:val="20"/>
                <w:rtl w:val="0"/>
              </w:rPr>
              <w:t xml:space="preserve"> the sequence, scale or appearance aren’t the same (score 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10 nucleotide pairs per complete helix turn                          </w:t>
              <w:tab/>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model has 10 pairs per turn on its own, without being twisted by hand (score 10)</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model has to be twisted by hand to get its correct shape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Correct number of hydrogen bonds between bases              </w:t>
              <w:tab/>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here are 2 between A and T and 3 between C and G  (score 5)</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key has the correct number of bonds, but the model itself doesn’t (score 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The two complementary strands are antiparallel</w:t>
            </w:r>
          </w:p>
          <w:p w:rsidR="00000000" w:rsidDel="00000000" w:rsidP="00000000" w:rsidRDefault="00000000" w:rsidRPr="00000000" w14:paraId="00000034">
            <w:pPr>
              <w:numPr>
                <w:ilvl w:val="0"/>
                <w:numId w:val="18"/>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B</w:t>
            </w:r>
            <w:r w:rsidDel="00000000" w:rsidR="00000000" w:rsidRPr="00000000">
              <w:rPr>
                <w:sz w:val="20"/>
                <w:szCs w:val="20"/>
                <w:rtl w:val="0"/>
              </w:rPr>
              <w:t xml:space="preserve">oth strands are correct and labeled (sugar end is 3’, phosphate end is 5’) (score 5)</w:t>
            </w:r>
          </w:p>
          <w:p w:rsidR="00000000" w:rsidDel="00000000" w:rsidP="00000000" w:rsidRDefault="00000000" w:rsidRPr="00000000" w14:paraId="00000035">
            <w:pPr>
              <w:numPr>
                <w:ilvl w:val="0"/>
                <w:numId w:val="18"/>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Both strands are correct, but they are not labeled (score 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The shape of purines and pyrimidines in model mimic chemical shape</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molecular structure of each base is clear and very detailed.  </w:t>
            </w:r>
            <w:r w:rsidDel="00000000" w:rsidR="00000000" w:rsidRPr="00000000">
              <w:rPr>
                <w:sz w:val="20"/>
                <w:szCs w:val="20"/>
                <w:u w:val="single"/>
                <w:rtl w:val="0"/>
              </w:rPr>
              <w:t xml:space="preserve">Each atom</w:t>
            </w:r>
            <w:r w:rsidDel="00000000" w:rsidR="00000000" w:rsidRPr="00000000">
              <w:rPr>
                <w:sz w:val="20"/>
                <w:szCs w:val="20"/>
                <w:rtl w:val="0"/>
              </w:rPr>
              <w:t xml:space="preserve"> (including hydrogens) of the molecule has been modeled (score 20)</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of each base is clear and very detailed.  </w:t>
            </w:r>
            <w:r w:rsidDel="00000000" w:rsidR="00000000" w:rsidRPr="00000000">
              <w:rPr>
                <w:sz w:val="20"/>
                <w:szCs w:val="20"/>
                <w:u w:val="single"/>
                <w:rtl w:val="0"/>
              </w:rPr>
              <w:t xml:space="preserve">Every atom</w:t>
            </w:r>
            <w:r w:rsidDel="00000000" w:rsidR="00000000" w:rsidRPr="00000000">
              <w:rPr>
                <w:sz w:val="20"/>
                <w:szCs w:val="20"/>
                <w:rtl w:val="0"/>
              </w:rPr>
              <w:t xml:space="preserve"> (except hydrogens) of the molecule has been modeled (score 15)</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of each base has been depicted (i.e. drawn), BUT each atom is not </w:t>
            </w:r>
            <w:r w:rsidDel="00000000" w:rsidR="00000000" w:rsidRPr="00000000">
              <w:rPr>
                <w:i w:val="1"/>
                <w:sz w:val="20"/>
                <w:szCs w:val="20"/>
                <w:rtl w:val="0"/>
              </w:rPr>
              <w:t xml:space="preserve">modeled</w:t>
            </w:r>
            <w:r w:rsidDel="00000000" w:rsidR="00000000" w:rsidRPr="00000000">
              <w:rPr>
                <w:sz w:val="20"/>
                <w:szCs w:val="20"/>
                <w:rtl w:val="0"/>
              </w:rPr>
              <w:t xml:space="preserve">  (score 10)</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I can tell the number of “rings” in each base, but not the exact molecular structure (score 5)</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has been depicted for only one purine and pyrimidine or as part of the key (score 3)</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I can tell that one is bigger than the other, but not the number of rings or the molecular structure (score 2)              </w:t>
              <w:tab/>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The deoxyribose molecule chemical shape is depicted</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molecular structure of each sugar is clear and very detailed.  Each atom (including hydrogens) of the molecule is modeled (score 15)</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of each sugar is clear and very detailed.  Each atom (except hydrogens) of the molecule is modeled (score 10)</w:t>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of each sugar has been depicted (i.e. drawn), BUT each atom is not </w:t>
            </w:r>
            <w:r w:rsidDel="00000000" w:rsidR="00000000" w:rsidRPr="00000000">
              <w:rPr>
                <w:i w:val="1"/>
                <w:sz w:val="20"/>
                <w:szCs w:val="20"/>
                <w:rtl w:val="0"/>
              </w:rPr>
              <w:t xml:space="preserve">modeled</w:t>
            </w:r>
            <w:r w:rsidDel="00000000" w:rsidR="00000000" w:rsidRPr="00000000">
              <w:rPr>
                <w:sz w:val="20"/>
                <w:szCs w:val="20"/>
                <w:rtl w:val="0"/>
              </w:rPr>
              <w:t xml:space="preserve">  (score 5)</w:t>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has been depicted for only one deoxyribose molecule or as part of key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The phosphate molecule chemical shape is depicted</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molecular structure of each phosphate is clear and very detailed.  Each atom of the molecule is modeled (score 10)</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of each phosphate has been depicted (i.e. drawn), BUT each atom is not </w:t>
            </w:r>
            <w:r w:rsidDel="00000000" w:rsidR="00000000" w:rsidRPr="00000000">
              <w:rPr>
                <w:i w:val="1"/>
                <w:sz w:val="20"/>
                <w:szCs w:val="20"/>
                <w:rtl w:val="0"/>
              </w:rPr>
              <w:t xml:space="preserve">modeled</w:t>
            </w:r>
            <w:r w:rsidDel="00000000" w:rsidR="00000000" w:rsidRPr="00000000">
              <w:rPr>
                <w:sz w:val="20"/>
                <w:szCs w:val="20"/>
                <w:rtl w:val="0"/>
              </w:rPr>
              <w:t xml:space="preserve">  (score 5)</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The molecular structure has been depicted for only one phosphate molecule or as part of key (score 3)                 </w:t>
              <w:tab/>
              <w:t xml:space="preserve">  </w:t>
              <w:tab/>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Twist of helix shows two strands in parallel rotating around a central axis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Your teacher will illustrate what this means in class.  Some </w:t>
            </w:r>
            <w:hyperlink r:id="rId9">
              <w:r w:rsidDel="00000000" w:rsidR="00000000" w:rsidRPr="00000000">
                <w:rPr>
                  <w:color w:val="1155cc"/>
                  <w:sz w:val="20"/>
                  <w:szCs w:val="20"/>
                  <w:u w:val="single"/>
                  <w:rtl w:val="0"/>
                </w:rPr>
                <w:t xml:space="preserve">examples can be seen here</w:t>
              </w:r>
            </w:hyperlink>
            <w:r w:rsidDel="00000000" w:rsidR="00000000" w:rsidRPr="00000000">
              <w:rPr>
                <w:sz w:val="20"/>
                <w:szCs w:val="20"/>
                <w:rtl w:val="0"/>
              </w:rPr>
              <w:t xml:space="preserve">. </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Yes (score 10)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Strands of the model can be separated or partially separated.</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T</w:t>
            </w:r>
            <w:r w:rsidDel="00000000" w:rsidR="00000000" w:rsidRPr="00000000">
              <w:rPr>
                <w:sz w:val="20"/>
                <w:szCs w:val="20"/>
                <w:rtl w:val="0"/>
              </w:rPr>
              <w:t xml:space="preserve">he strands easily separate and come back together (score 10)</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It is hard to separate the bases or they do not go back together easily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Model has artistic merit.  It is striking, colorful, unique, and dramatic.</w:t>
            </w:r>
          </w:p>
          <w:p w:rsidR="00000000" w:rsidDel="00000000" w:rsidP="00000000" w:rsidRDefault="00000000" w:rsidRPr="00000000" w14:paraId="0000005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T</w:t>
            </w:r>
            <w:r w:rsidDel="00000000" w:rsidR="00000000" w:rsidRPr="00000000">
              <w:rPr>
                <w:sz w:val="20"/>
                <w:szCs w:val="20"/>
                <w:rtl w:val="0"/>
              </w:rPr>
              <w:t xml:space="preserve">he model obviously took a lot of time, effort and creativity.  It is one of the best I’ve seen (score 5)</w:t>
            </w:r>
          </w:p>
          <w:p w:rsidR="00000000" w:rsidDel="00000000" w:rsidP="00000000" w:rsidRDefault="00000000" w:rsidRPr="00000000" w14:paraId="00000054">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It is nicely built and looks nice, but it isn’t that unique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Model is made of materials that can be recycled or composted</w:t>
            </w:r>
          </w:p>
          <w:p w:rsidR="00000000" w:rsidDel="00000000" w:rsidP="00000000" w:rsidRDefault="00000000" w:rsidRPr="00000000" w14:paraId="00000057">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E</w:t>
            </w:r>
            <w:r w:rsidDel="00000000" w:rsidR="00000000" w:rsidRPr="00000000">
              <w:rPr>
                <w:sz w:val="20"/>
                <w:szCs w:val="20"/>
                <w:rtl w:val="0"/>
              </w:rPr>
              <w:t xml:space="preserve">very single part of the model will be reused or easily recycled or composted (score 5)</w:t>
            </w:r>
          </w:p>
          <w:p w:rsidR="00000000" w:rsidDel="00000000" w:rsidP="00000000" w:rsidRDefault="00000000" w:rsidRPr="00000000" w14:paraId="00000058">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Some (but not all) of the model will be reused, recycled or composted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b w:val="1"/>
                <w:sz w:val="20"/>
                <w:szCs w:val="20"/>
                <w:rtl w:val="0"/>
              </w:rPr>
              <w:t xml:space="preserve">Model depicts an actual DNA sequence </w:t>
            </w:r>
            <w:r w:rsidDel="00000000" w:rsidR="00000000" w:rsidRPr="00000000">
              <w:rPr>
                <w:sz w:val="20"/>
                <w:szCs w:val="20"/>
                <w:rtl w:val="0"/>
              </w:rPr>
              <w:t xml:space="preserve">(*</w:t>
            </w:r>
            <w:hyperlink r:id="rId10">
              <w:r w:rsidDel="00000000" w:rsidR="00000000" w:rsidRPr="00000000">
                <w:rPr>
                  <w:color w:val="1155cc"/>
                  <w:sz w:val="20"/>
                  <w:szCs w:val="20"/>
                  <w:u w:val="single"/>
                  <w:rtl w:val="0"/>
                </w:rPr>
                <w:t xml:space="preserve">directions provided here</w:t>
              </w:r>
            </w:hyperlink>
            <w:r w:rsidDel="00000000" w:rsidR="00000000" w:rsidRPr="00000000">
              <w:rPr>
                <w:sz w:val="20"/>
                <w:szCs w:val="20"/>
                <w:rtl w:val="0"/>
              </w:rPr>
              <w:t xml:space="preserve">*)</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All the information in </w:t>
            </w:r>
            <w:r w:rsidDel="00000000" w:rsidR="00000000" w:rsidRPr="00000000">
              <w:rPr>
                <w:sz w:val="20"/>
                <w:szCs w:val="20"/>
                <w:rtl w:val="0"/>
              </w:rPr>
              <w:t xml:space="preserve">step </w:t>
            </w:r>
            <w:r w:rsidDel="00000000" w:rsidR="00000000" w:rsidRPr="00000000">
              <w:rPr>
                <w:b w:val="1"/>
                <w:sz w:val="20"/>
                <w:szCs w:val="20"/>
                <w:rtl w:val="0"/>
              </w:rPr>
              <w:t xml:space="preserve">2</w:t>
            </w:r>
            <w:r w:rsidDel="00000000" w:rsidR="00000000" w:rsidRPr="00000000">
              <w:rPr>
                <w:sz w:val="20"/>
                <w:szCs w:val="20"/>
                <w:rtl w:val="0"/>
              </w:rPr>
              <w:t xml:space="preserve"> of the directions is included.  The information is accurate, understandable and nicely presented (score 10)</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Most of the information in step</w:t>
            </w:r>
            <w:r w:rsidDel="00000000" w:rsidR="00000000" w:rsidRPr="00000000">
              <w:rPr>
                <w:sz w:val="20"/>
                <w:szCs w:val="20"/>
                <w:rtl w:val="0"/>
              </w:rPr>
              <w:t xml:space="preserve"> 2 of the directions </w:t>
            </w:r>
            <w:r w:rsidDel="00000000" w:rsidR="00000000" w:rsidRPr="00000000">
              <w:rPr>
                <w:sz w:val="20"/>
                <w:szCs w:val="20"/>
                <w:rtl w:val="0"/>
              </w:rPr>
              <w:t xml:space="preserve">is included.  The information is accurate, understandable and nicely presented (score 7)</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Some of the information in </w:t>
            </w:r>
            <w:r w:rsidDel="00000000" w:rsidR="00000000" w:rsidRPr="00000000">
              <w:rPr>
                <w:sz w:val="20"/>
                <w:szCs w:val="20"/>
                <w:rtl w:val="0"/>
              </w:rPr>
              <w:t xml:space="preserve">step 2 of the directions </w:t>
            </w:r>
            <w:r w:rsidDel="00000000" w:rsidR="00000000" w:rsidRPr="00000000">
              <w:rPr>
                <w:sz w:val="20"/>
                <w:szCs w:val="20"/>
                <w:rtl w:val="0"/>
              </w:rPr>
              <w:t xml:space="preserve">is included. Or, some of the information is inaccurate, confusing or unclearly presented 7 (score 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b w:val="1"/>
                <w:sz w:val="20"/>
                <w:szCs w:val="20"/>
                <w:rtl w:val="0"/>
              </w:rPr>
              <w:t xml:space="preserve">Description of the protein and disease associated the actual DNA sequence modeled</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A</w:t>
            </w:r>
            <w:r w:rsidDel="00000000" w:rsidR="00000000" w:rsidRPr="00000000">
              <w:rPr>
                <w:sz w:val="20"/>
                <w:szCs w:val="20"/>
                <w:rtl w:val="0"/>
              </w:rPr>
              <w:t xml:space="preserve">ll the information in</w:t>
            </w:r>
            <w:r w:rsidDel="00000000" w:rsidR="00000000" w:rsidRPr="00000000">
              <w:rPr>
                <w:sz w:val="20"/>
                <w:szCs w:val="20"/>
                <w:rtl w:val="0"/>
              </w:rPr>
              <w:t xml:space="preserve"> step </w:t>
            </w:r>
            <w:r w:rsidDel="00000000" w:rsidR="00000000" w:rsidRPr="00000000">
              <w:rPr>
                <w:b w:val="1"/>
                <w:sz w:val="20"/>
                <w:szCs w:val="20"/>
                <w:rtl w:val="0"/>
              </w:rPr>
              <w:t xml:space="preserve">4</w:t>
            </w:r>
            <w:r w:rsidDel="00000000" w:rsidR="00000000" w:rsidRPr="00000000">
              <w:rPr>
                <w:sz w:val="20"/>
                <w:szCs w:val="20"/>
                <w:rtl w:val="0"/>
              </w:rPr>
              <w:t xml:space="preserve"> of the directions is included (*</w:t>
            </w:r>
            <w:hyperlink r:id="rId11">
              <w:r w:rsidDel="00000000" w:rsidR="00000000" w:rsidRPr="00000000">
                <w:rPr>
                  <w:color w:val="1155cc"/>
                  <w:sz w:val="20"/>
                  <w:szCs w:val="20"/>
                  <w:u w:val="single"/>
                  <w:rtl w:val="0"/>
                </w:rPr>
                <w:t xml:space="preserve">directions provided here</w:t>
              </w:r>
            </w:hyperlink>
            <w:r w:rsidDel="00000000" w:rsidR="00000000" w:rsidRPr="00000000">
              <w:rPr>
                <w:sz w:val="20"/>
                <w:szCs w:val="20"/>
                <w:rtl w:val="0"/>
              </w:rPr>
              <w:t xml:space="preserve">*).  The information is accurate, understandable and nicely presented (score 10)</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There is a description of the protein and/or disease, but it looks like it was copied and/or you can’t verbally explain what it means (score 3)</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sz w:val="20"/>
                <w:szCs w:val="20"/>
                <w:rtl w:val="0"/>
              </w:rPr>
              <w:t xml:space="preserve">The name of the protein and disease the gene codes for is given, but no description is provided (score 2)</w:t>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color w:val="ff0000"/>
          <w:sz w:val="24"/>
          <w:szCs w:val="24"/>
          <w:rtl w:val="0"/>
        </w:rPr>
        <w:t xml:space="preserve">There are a potential 125 points from OPTIONAL FEATURES.  </w:t>
      </w:r>
      <w:r w:rsidDel="00000000" w:rsidR="00000000" w:rsidRPr="00000000">
        <w:rPr>
          <w:sz w:val="24"/>
          <w:szCs w:val="24"/>
          <w:rtl w:val="0"/>
        </w:rPr>
        <w:t xml:space="preserve">There is absolutely no expectation that students are completing all of the optional features.  Rather, it’s a chance for students to pick and choose what to include in the model they build.  Aim for about 50 of the optional points, and you can earn a 100% on the assignment.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sz w:val="24"/>
          <w:szCs w:val="24"/>
          <w:rtl w:val="0"/>
        </w:rPr>
        <w:t xml:space="preserve">The points from the REQUIRED elements (50 points) and the OPTIONAL features (up to 125 points) are combined.  Then, in the gradebook, </w:t>
      </w:r>
      <w:r w:rsidDel="00000000" w:rsidR="00000000" w:rsidRPr="00000000">
        <w:rPr>
          <w:b w:val="1"/>
          <w:sz w:val="24"/>
          <w:szCs w:val="24"/>
          <w:rtl w:val="0"/>
        </w:rPr>
        <w:t xml:space="preserve">the DNA models scores are recorded in two ways:</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average score of your peers’ assessment is doubled and recorded in the class work category of the grade book (out of 200 points).  Many students are able to earn extra (“above and beyond”) points on this assignment.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A">
      <w:pPr>
        <w:numPr>
          <w:ilvl w:val="0"/>
          <w:numId w:val="2"/>
        </w:numPr>
        <w:ind w:left="720" w:hanging="360"/>
        <w:contextualSpacing w:val="1"/>
        <w:rPr>
          <w:sz w:val="24"/>
          <w:szCs w:val="24"/>
        </w:rPr>
      </w:pPr>
      <w:r w:rsidDel="00000000" w:rsidR="00000000" w:rsidRPr="00000000">
        <w:rPr>
          <w:sz w:val="24"/>
          <w:szCs w:val="24"/>
          <w:rtl w:val="0"/>
        </w:rPr>
        <w:t xml:space="preserve">Your teacher's score of your model is halved and recorded in the lab work category of the grade book  (out of 50 points).  Yes, you can earn extra (“above and beyond”) lab points too!</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k6pWb-nVJ4TTM5xDgZ4g30qczc3JYUn1msVU82vwZSc/edit?usp=sharing" TargetMode="External"/><Relationship Id="rId10" Type="http://schemas.openxmlformats.org/officeDocument/2006/relationships/hyperlink" Target="https://docs.google.com/document/d/1k6pWb-nVJ4TTM5xDgZ4g30qczc3JYUn1msVU82vwZSc/edit?usp=sharing" TargetMode="External"/><Relationship Id="rId9" Type="http://schemas.openxmlformats.org/officeDocument/2006/relationships/hyperlink" Target="https://drive.google.com/drive/folders/0B7EoydxcWA7peVloMlBLQ2ZwTkU?usp=sharing" TargetMode="External"/><Relationship Id="rId5" Type="http://schemas.openxmlformats.org/officeDocument/2006/relationships/styles" Target="styles.xml"/><Relationship Id="rId6" Type="http://schemas.openxmlformats.org/officeDocument/2006/relationships/hyperlink" Target="https://drive.google.com/drive/folders/0B7EoydxcWA7pZHYyNWt2NEc2WWM?usp=sharing" TargetMode="External"/><Relationship Id="rId7" Type="http://schemas.openxmlformats.org/officeDocument/2006/relationships/hyperlink" Target="https://drive.google.com/drive/folders/0B7EoydxcWA7pTGU1cW8yVGROWjg?usp=sharing" TargetMode="External"/><Relationship Id="rId8" Type="http://schemas.openxmlformats.org/officeDocument/2006/relationships/hyperlink" Target="https://drive.google.com/drive/folders/0B7EoydxcWA7pTGU1cW8yVGROWjg?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